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00" w:rsidRDefault="004A0CE5" w:rsidP="00C53B0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lang w:bidi="ar-SA"/>
        </w:rPr>
        <w:t xml:space="preserve">………………………………                                           </w:t>
      </w:r>
      <w:r w:rsidR="00C53B00">
        <w:rPr>
          <w:rFonts w:ascii="Times New Roman" w:eastAsia="Times New Roman" w:hAnsi="Times New Roman" w:cs="Times New Roman"/>
          <w:color w:val="00000A"/>
          <w:lang w:bidi="ar-SA"/>
        </w:rPr>
        <w:t xml:space="preserve">        </w:t>
      </w:r>
      <w:r w:rsidR="00C53B00">
        <w:rPr>
          <w:rFonts w:ascii="Times New Roman" w:eastAsia="Times New Roman" w:hAnsi="Times New Roman" w:cs="Times New Roman"/>
        </w:rPr>
        <w:t>ZAŁĄCZNIK NR 2 do SIWZ</w:t>
      </w:r>
    </w:p>
    <w:p w:rsidR="004A0CE5" w:rsidRDefault="004A0CE5" w:rsidP="004A0CE5">
      <w:pP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bidi="ar-SA"/>
        </w:rPr>
        <w:t xml:space="preserve">          (pieczęć Wykonawcy)</w:t>
      </w:r>
    </w:p>
    <w:p w:rsidR="004A0CE5" w:rsidRDefault="004A0CE5" w:rsidP="004A0CE5">
      <w:pPr>
        <w:rPr>
          <w:rFonts w:ascii="Times New Roman" w:eastAsia="Times New Roman" w:hAnsi="Times New Roman" w:cs="Times New Roman"/>
          <w:color w:val="00000A"/>
          <w:sz w:val="20"/>
          <w:szCs w:val="20"/>
          <w:lang w:bidi="ar-SA"/>
        </w:rPr>
      </w:pPr>
    </w:p>
    <w:p w:rsidR="004A0CE5" w:rsidRDefault="004A0CE5" w:rsidP="004A0CE5">
      <w:pPr>
        <w:rPr>
          <w:rFonts w:ascii="Times New Roman" w:eastAsia="Times New Roman" w:hAnsi="Times New Roman" w:cs="Times New Roman"/>
          <w:color w:val="00000A"/>
          <w:sz w:val="20"/>
          <w:szCs w:val="20"/>
          <w:lang w:bidi="ar-SA"/>
        </w:rPr>
      </w:pP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color w:val="00000A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u w:val="single"/>
          <w:lang w:bidi="ar-SA"/>
        </w:rPr>
        <w:t xml:space="preserve">Dostawa ultrasonografu cyfrowego– 1 </w:t>
      </w:r>
      <w:r>
        <w:rPr>
          <w:rFonts w:ascii="Times New Roman" w:eastAsia="Times New Roman" w:hAnsi="Times New Roman" w:cs="Times New Roman"/>
          <w:b/>
          <w:color w:val="00000A"/>
          <w:u w:val="single"/>
          <w:lang w:bidi="ar-SA"/>
        </w:rPr>
        <w:t>szt.</w:t>
      </w: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A"/>
          <w:u w:val="single"/>
          <w:lang w:bidi="ar-SA"/>
        </w:rPr>
      </w:pP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Pełna nazwa urządzenia, model (podać): ……………………………………………………</w:t>
      </w: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Producent (podać): ……………………………………………………………………………</w:t>
      </w: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Kraj pochodzenia (podać): …………………………………………………………………...</w:t>
      </w:r>
    </w:p>
    <w:p w:rsidR="004A0CE5" w:rsidRDefault="004A0CE5" w:rsidP="004A0CE5">
      <w:pPr>
        <w:spacing w:line="360" w:lineRule="auto"/>
        <w:rPr>
          <w:rFonts w:ascii="Times New Roman" w:eastAsia="Times New Roman" w:hAnsi="Times New Roman" w:cs="Times New Roman"/>
          <w:b/>
          <w:bCs/>
          <w:i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Rok produkcji (podać): …………………………………(</w:t>
      </w:r>
      <w:r>
        <w:rPr>
          <w:rFonts w:ascii="Times New Roman" w:eastAsia="Times New Roman" w:hAnsi="Times New Roman" w:cs="Times New Roman"/>
          <w:b/>
          <w:bCs/>
          <w:i/>
          <w:color w:val="00000A"/>
          <w:lang w:bidi="ar-SA"/>
        </w:rPr>
        <w:t>wymagany co najmniej 2016 r.)</w:t>
      </w:r>
    </w:p>
    <w:p w:rsidR="002C7186" w:rsidRPr="00B108E9" w:rsidRDefault="002C7186" w:rsidP="002C7186">
      <w:pPr>
        <w:rPr>
          <w:rFonts w:ascii="Times New Roman" w:hAnsi="Times New Roman" w:cs="Times New Roman"/>
        </w:rPr>
      </w:pPr>
    </w:p>
    <w:tbl>
      <w:tblPr>
        <w:tblW w:w="9332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8"/>
        <w:gridCol w:w="4676"/>
        <w:gridCol w:w="1560"/>
        <w:gridCol w:w="2408"/>
      </w:tblGrid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2C7186">
            <w:pPr>
              <w:pStyle w:val="Nagwek2"/>
              <w:snapToGrid w:val="0"/>
              <w:spacing w:before="0" w:after="0"/>
              <w:ind w:left="0"/>
              <w:jc w:val="center"/>
              <w:rPr>
                <w:rFonts w:ascii="Times New Roman" w:hAnsi="Times New Roman" w:cs="Times New Roman"/>
                <w:i w:val="0"/>
                <w:sz w:val="20"/>
                <w:lang w:val="en-US"/>
              </w:rPr>
            </w:pPr>
            <w:proofErr w:type="spellStart"/>
            <w:r w:rsidRPr="00B108E9">
              <w:rPr>
                <w:rFonts w:ascii="Times New Roman" w:hAnsi="Times New Roman" w:cs="Times New Roman"/>
                <w:i w:val="0"/>
                <w:sz w:val="20"/>
                <w:lang w:val="en-US"/>
              </w:rPr>
              <w:t>Opis</w:t>
            </w:r>
            <w:proofErr w:type="spellEnd"/>
            <w:r w:rsidRPr="00B108E9">
              <w:rPr>
                <w:rFonts w:ascii="Times New Roman" w:hAnsi="Times New Roman" w:cs="Times New Roman"/>
                <w:i w:val="0"/>
                <w:sz w:val="20"/>
                <w:lang w:val="en-US"/>
              </w:rPr>
              <w:t xml:space="preserve"> </w:t>
            </w:r>
            <w:proofErr w:type="spellStart"/>
            <w:r w:rsidRPr="00B108E9">
              <w:rPr>
                <w:rFonts w:ascii="Times New Roman" w:hAnsi="Times New Roman" w:cs="Times New Roman"/>
                <w:i w:val="0"/>
                <w:sz w:val="20"/>
                <w:lang w:val="en-US"/>
              </w:rPr>
              <w:t>parametrów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pStyle w:val="NormalnyWeb"/>
              <w:keepNext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08E9">
              <w:rPr>
                <w:rFonts w:cs="Times New Roman"/>
                <w:b/>
                <w:bCs/>
                <w:sz w:val="20"/>
                <w:szCs w:val="20"/>
              </w:rPr>
              <w:t>Wymagana wartość graniczna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pStyle w:val="NormalnyWeb"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08E9">
              <w:rPr>
                <w:rFonts w:cs="Times New Roman"/>
                <w:b/>
                <w:bCs/>
                <w:sz w:val="20"/>
                <w:szCs w:val="20"/>
              </w:rPr>
              <w:t>Oferowane parametry</w:t>
            </w:r>
          </w:p>
          <w:p w:rsidR="00B108E9" w:rsidRPr="00B108E9" w:rsidRDefault="00B108E9">
            <w:pPr>
              <w:pStyle w:val="NormalnyWeb"/>
              <w:keepNext/>
              <w:snapToGrid w:val="0"/>
              <w:spacing w:before="0"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108E9" w:rsidRPr="00B108E9" w:rsidTr="005F407B">
        <w:trPr>
          <w:trHeight w:val="51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2C7186">
            <w:pPr>
              <w:pStyle w:val="Nagwek2"/>
              <w:snapToGrid w:val="0"/>
              <w:spacing w:before="0" w:after="0"/>
              <w:ind w:left="0" w:firstLine="71"/>
              <w:rPr>
                <w:rFonts w:ascii="Times New Roman" w:hAnsi="Times New Roman" w:cs="Times New Roman"/>
                <w:i w:val="0"/>
                <w:sz w:val="20"/>
              </w:rPr>
            </w:pPr>
            <w:r w:rsidRPr="00B108E9">
              <w:rPr>
                <w:rFonts w:ascii="Times New Roman" w:hAnsi="Times New Roman" w:cs="Times New Roman"/>
                <w:i w:val="0"/>
                <w:sz w:val="20"/>
              </w:rPr>
              <w:t>Jednostka główna</w:t>
            </w:r>
          </w:p>
          <w:p w:rsidR="00B108E9" w:rsidRPr="00B108E9" w:rsidRDefault="00B108E9" w:rsidP="002C7186">
            <w:pPr>
              <w:pStyle w:val="Nagwek2"/>
              <w:snapToGrid w:val="0"/>
              <w:spacing w:before="0" w:after="0"/>
              <w:ind w:left="0"/>
              <w:rPr>
                <w:rFonts w:ascii="Times New Roman" w:hAnsi="Times New Roman" w:cs="Times New Roman"/>
                <w:i w:val="0"/>
                <w:sz w:val="20"/>
              </w:rPr>
            </w:pPr>
            <w:r w:rsidRPr="00B108E9">
              <w:rPr>
                <w:rFonts w:ascii="Times New Roman" w:hAnsi="Times New Roman" w:cs="Times New Roman"/>
                <w:i w:val="0"/>
                <w:sz w:val="20"/>
              </w:rPr>
              <w:t>K</w:t>
            </w: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Aparat o nowoczesnej konstrukcji i ergonomii pracy.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08E9">
              <w:rPr>
                <w:rFonts w:ascii="Times New Roman" w:hAnsi="Times New Roman" w:cs="Times New Roman"/>
                <w:sz w:val="20"/>
              </w:rPr>
              <w:t xml:space="preserve">Aparat nowy nie używany, wyklucza się aparaty demo.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Wybierane częstotliwości pracy dla trybu 2D [MHz]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ind w:left="-45" w:right="-72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 2 – 18 MHz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ind w:left="-45" w:right="-72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Dynamika systemu w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dB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&gt; 250dB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Technologia cyfrowa – min. ośmiokrotny system przetwarzania z cyfrową obróbką i cyfrowym kształtowaniem wiązki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Ilość niezależnych kanałów odbiorczych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Min 300 000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Fizyczna ilość kanałów nadawczych  TX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Min. 192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Ilość niezależnych identycznych  gniazd dla różnego typu głowic obrazowych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Min.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Monitor LCD, wielkość ekranu (przekątna) [cal]. Wysoka rozdzielczość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 19’’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Rzeczywiste pole zajmowane przez obraz USG (bez elementów sterujących czy opisowych)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&gt;50% pola powierzchni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Rozdzielczość monitora LCD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min. 1280 x 1024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Możliwość regulacji położenia monitora LCD: prawo/lewo, przód/tył, góra/dół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Urządzenie wyposażone  w ruchome ramię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Urządzenie wyposażone w wieszaki na głowice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Klawiatura alfanumeryczna z przyciskami funkcyjnymi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Ekran dotykowy min. 10” z przyciskami funkcyjnymi oraz możliwością programowania położenia poszczególnych funkcji i wielkości przycisków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Regulacji wysokości panelu sterowania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Możliwość nagrywania i odtwarzania dynamicznego obrazów (tzw.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Cine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loop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>) –  min. 2000 obrazów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Maksymalna długość zapamiętanej prezentacji M lub D – podać w sekundach min. 20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Zintegrowany z aparatem system archiwizacji obrazów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System archiwizacji z możliwością zapisu w formatach co najmniej BMP, JPEG, AVI, DICOM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Eksportowanie na nośniki przenośne DVD/CD, Pen-Drive, HDD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Napęd CD/DVD wbudowany w aparat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Wewnętrzny dysk twardy HDD –  minimalną pojemność - 400 GB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Ustawienia wstępne użytkownika (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presety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) dla aplikacji </w:t>
            </w:r>
            <w:r w:rsidRPr="00B108E9">
              <w:rPr>
                <w:rFonts w:ascii="Times New Roman" w:hAnsi="Times New Roman" w:cs="Times New Roman"/>
                <w:sz w:val="20"/>
              </w:rPr>
              <w:lastRenderedPageBreak/>
              <w:t>i głowic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lastRenderedPageBreak/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Wideoprinter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cyfrowy czarno – biały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Możliwość wydrukowania bezpośrednio z aparatu raportu z badań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Porty USB 2.0 lub 3.0 wbudowane w aparat (do archiwizacji na pamięci typu Pen-Drive) – min. 3 porty USB  w tym:</w:t>
            </w:r>
          </w:p>
          <w:p w:rsidR="00B108E9" w:rsidRPr="00B108E9" w:rsidRDefault="00B108E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Min. jeden port umieszczony na panelu sterowania.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>
            <w:pPr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  <w:p w:rsidR="00B108E9" w:rsidRPr="00B108E9" w:rsidRDefault="00B108E9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Wbudowane w aparat wyjście cyfrowe DVI i S-VHS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Wbudowane w aparat wyjście Ethernet 10/100Mbps lub więcej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Oprogramowanie do przesyłania obrazów i danych zgodnych z standardem DICOM 3 (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Dicom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Storage,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Dicom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Print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Worklist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Structures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Report)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Tryb 2D (B-</w:t>
            </w:r>
            <w:proofErr w:type="spellStart"/>
            <w:r w:rsidRPr="00B108E9">
              <w:rPr>
                <w:rFonts w:ascii="Times New Roman" w:hAnsi="Times New Roman" w:cs="Times New Roman"/>
                <w:b/>
                <w:sz w:val="20"/>
              </w:rPr>
              <w:t>mode</w:t>
            </w:r>
            <w:proofErr w:type="spellEnd"/>
            <w:r w:rsidRPr="00B108E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Maksymalna głębokość penetracji od czoła głowicy [cm] – min. 38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Zakres bezstratnego powiększania obrazu zamrożonego, a  także obrazu z pamięci CINE. – podać wartość powiększenia min.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Porównywanie  min. 6 ruchomych obrazów  2D tego samego pacjenta z różnych dat i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Dynamiczne ogniskowanie nadawania min 4 stref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Maksymalna szybkość odświeżania obrazu w trybie B-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Mode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– min 400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obr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Oprogramowanie zwiększające dokładność, eliminujące szumy i cienie obrazu –  wymienić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val="en-GB"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Obrazowanie harmoniczne na wszystkich zaoferowanych głowicach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 w:rsidP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Wykorzystanie techniki inwersji fazy  - typ ”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Invers</w:t>
            </w:r>
            <w:r>
              <w:rPr>
                <w:rFonts w:ascii="Times New Roman" w:hAnsi="Times New Roman" w:cs="Times New Roman"/>
                <w:sz w:val="20"/>
              </w:rPr>
              <w:t>j</w:t>
            </w:r>
            <w:r w:rsidRPr="00B108E9">
              <w:rPr>
                <w:rFonts w:ascii="Times New Roman" w:hAnsi="Times New Roman" w:cs="Times New Roman"/>
                <w:sz w:val="20"/>
              </w:rPr>
              <w:t>a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fazy”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Obrazowanie trapezowe min. +/- 25 stopni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Obrazowanie rombowe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Obrazowanie typu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Compound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Imaging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lub równoważne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Zastosowanie technologii obrazowania „nakładanego” przestrzennego wielokierunkowego w trakcie nadawania i odbioru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val="en-US" w:eastAsia="ar-SA"/>
              </w:rPr>
            </w:pPr>
            <w:proofErr w:type="spellStart"/>
            <w:r w:rsidRPr="00B108E9">
              <w:rPr>
                <w:rFonts w:ascii="Times New Roman" w:hAnsi="Times New Roman" w:cs="Times New Roman"/>
                <w:sz w:val="20"/>
                <w:lang w:val="en-US"/>
              </w:rPr>
              <w:t>Tryb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  <w:lang w:val="en-US"/>
              </w:rPr>
              <w:t xml:space="preserve"> Duplex (2D + PWD)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Tryb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Triplex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(2D + PWD+CD) z rejestrowaną prędkością min. 14 m/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dla zerowego kąta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Oprogramowanie poprawiające obrazowanie igły biopsyjnej niezależnie od kąta wprowadzania igły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Obrazowanie harmoniczne inne niż „Inwersja Pulsu” wykorzystujące do analizy min. 3 częstotliwość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Tryb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Tryb spektralny Doppler Pulsacyjny (PWD)</w:t>
            </w:r>
            <w:r w:rsidRPr="00B108E9">
              <w:rPr>
                <w:rFonts w:ascii="Times New Roman" w:hAnsi="Times New Roman" w:cs="Times New Roman"/>
                <w:sz w:val="20"/>
              </w:rPr>
              <w:t xml:space="preserve"> z HPRF min. 3 częstotliwości dla każdej głowicy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Zakres prędkości min. 15 m/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dla zerowego kąta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Podać wielkość bramki Dopplerowskiej [mm] – min. 1-16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Regulacja uchylności wiązki dopplerowskiej –  min +/-25 stopni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Możliwość przesunięcia linii bazowej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dopplera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08E9">
              <w:rPr>
                <w:rFonts w:ascii="Times New Roman" w:hAnsi="Times New Roman" w:cs="Times New Roman"/>
                <w:sz w:val="20"/>
              </w:rPr>
              <w:lastRenderedPageBreak/>
              <w:t>spektralnego na zamrożonym obrazie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lastRenderedPageBreak/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Korekcja kąta bramki Dopplerowskiej –  podać w stopniach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Technologia optymalizująca zapis spektrum w czasie rzeczywistym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Automatyczny obrys spektrum na obrazie rzeczywistym i zamrożonym dla trybu Dopplera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Tryb Doppler Kolorowy (CD-CFM)</w:t>
            </w:r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08E9" w:rsidRPr="00B108E9" w:rsidRDefault="00B108E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Min. 3 częstotliwości dla każdej głowicy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Prędkość odświeżania dla CD min. 350 klatek/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Regulacja uchylności pola Dopplera Kolorowego – min. +/-25 stopni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Regulacja ilość map kolorów – podać 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Optymalizacja zapisów CD za pomocą jednego przycisku (ustawienie skali, linii bazowej, częstotliwości pracy)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rPr>
          <w:trHeight w:val="32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 xml:space="preserve">Tryb angiologiczny (Doppler mocy), oraz kierunkowy </w:t>
            </w:r>
            <w:proofErr w:type="spellStart"/>
            <w:r w:rsidRPr="00B108E9">
              <w:rPr>
                <w:rFonts w:ascii="Times New Roman" w:hAnsi="Times New Roman" w:cs="Times New Roman"/>
                <w:b/>
                <w:sz w:val="20"/>
              </w:rPr>
              <w:t>power</w:t>
            </w:r>
            <w:proofErr w:type="spellEnd"/>
            <w:r w:rsidRPr="00B108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108E9">
              <w:rPr>
                <w:rFonts w:ascii="Times New Roman" w:hAnsi="Times New Roman" w:cs="Times New Roman"/>
                <w:b/>
                <w:sz w:val="20"/>
              </w:rPr>
              <w:t>doppler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Tryb dopplerowski o wysokiej czułości, zapewniający większą rozdzielczość w obrazowaniu małych przepływów poniżej 1,0 cm/</w:t>
            </w:r>
            <w:proofErr w:type="spellStart"/>
            <w:r w:rsidRPr="00B108E9">
              <w:rPr>
                <w:rFonts w:ascii="Times New Roman" w:hAnsi="Times New Roman" w:cs="Times New Roman"/>
                <w:b/>
                <w:sz w:val="20"/>
              </w:rPr>
              <w:t>sek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Moduł Kardiologiczny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Kolorowy i spektralny Doppler tkankowy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Moduł Kardiologiczny z trybem Dopplera Ciągłego (CWD) z rejestrowaną prędkością min. 20 m/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dla zerowego kąta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Tryb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T</w:t>
            </w:r>
            <w:r w:rsidRPr="00B108E9">
              <w:rPr>
                <w:rFonts w:ascii="Times New Roman" w:hAnsi="Times New Roman" w:cs="Times New Roman"/>
                <w:sz w:val="20"/>
              </w:rPr>
              <w:t>ryb anatomiczny M –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mode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z możliwością zmiany położenia i kąta linii na zamrożonych obrazach.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Kolorowy Doppler tkankowy </w:t>
            </w:r>
          </w:p>
          <w:p w:rsidR="00B108E9" w:rsidRPr="00B108E9" w:rsidRDefault="00B108E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Częstotliwość odświeżania obrazu (</w:t>
            </w:r>
            <w:proofErr w:type="spellStart"/>
            <w:r w:rsidRPr="00B108E9">
              <w:rPr>
                <w:rFonts w:ascii="Times New Roman" w:hAnsi="Times New Roman" w:cs="Times New Roman"/>
                <w:i/>
                <w:sz w:val="20"/>
              </w:rPr>
              <w:t>frame</w:t>
            </w:r>
            <w:proofErr w:type="spellEnd"/>
            <w:r w:rsidRPr="00B108E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B108E9">
              <w:rPr>
                <w:rFonts w:ascii="Times New Roman" w:hAnsi="Times New Roman" w:cs="Times New Roman"/>
                <w:i/>
                <w:sz w:val="20"/>
              </w:rPr>
              <w:t>rate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  <w:lang w:eastAsia="zh-CN"/>
              </w:rPr>
              <w:t xml:space="preserve">) nie mniejsza niż 750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  <w:lang w:eastAsia="zh-CN"/>
              </w:rPr>
              <w:t>Hz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2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  <w:szCs w:val="22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Oprogramowanie pomiarowe wraz z pakietem obliczeniowym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Oprogramowanie aplikacyjne z pakietem oprogramowania pomiarowego do badań ogólnych: brzuszne, tarczycy, sutka, piersi, małych narządów, mięśniowo-szkieletowych, naczyniowych, ortopedyczne, ginekologiczne, położnicze, urologiczne,  inne –  wymienić obsługę jakich badań umożliwia aparat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Liczba par kursorów pomiarowych –  min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Pakiet do automatycznego wyznaczania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Intima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Media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Thicknes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Oprogramowanie kardiologiczne z pakietem obliczeniowym i możliwością wykonywania pomiarów z pakietu kardiologicznego na obrazach z archiwum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" w:right="1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 xml:space="preserve">Głowica </w:t>
            </w:r>
            <w:proofErr w:type="spellStart"/>
            <w:r w:rsidRPr="00B108E9">
              <w:rPr>
                <w:rFonts w:ascii="Times New Roman" w:hAnsi="Times New Roman" w:cs="Times New Roman"/>
                <w:b/>
                <w:sz w:val="20"/>
              </w:rPr>
              <w:t>convex</w:t>
            </w:r>
            <w:proofErr w:type="spellEnd"/>
            <w:r w:rsidRPr="00B108E9">
              <w:rPr>
                <w:rFonts w:ascii="Times New Roman" w:hAnsi="Times New Roman" w:cs="Times New Roman"/>
                <w:b/>
                <w:sz w:val="20"/>
              </w:rPr>
              <w:t xml:space="preserve"> wieloczęstotliwościowa do badań </w:t>
            </w:r>
            <w:proofErr w:type="spellStart"/>
            <w:r w:rsidRPr="00B108E9">
              <w:rPr>
                <w:rFonts w:ascii="Times New Roman" w:hAnsi="Times New Roman" w:cs="Times New Roman"/>
                <w:b/>
                <w:sz w:val="20"/>
              </w:rPr>
              <w:t>ogólnodiagnostycznych</w:t>
            </w:r>
            <w:proofErr w:type="spellEnd"/>
            <w:r w:rsidRPr="00B108E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TAK, podać typ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Wybierane częstotliwości pracy przetwornika [MHz] – min. 2-6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Liczba elementów – min. 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Kąt pola skanowania (widzenia) min. 70 stopni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Maksymalna głębokość penetracji - podać [cm]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Praca w trybie II harmonicznej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E9" w:rsidRPr="00B108E9" w:rsidRDefault="00B108E9" w:rsidP="002C7186">
            <w:pPr>
              <w:widowControl w:val="0"/>
              <w:numPr>
                <w:ilvl w:val="1"/>
                <w:numId w:val="3"/>
              </w:numPr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Możliwość pracy z oprogramowaniem do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elastografii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XI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Głowica liniowa wieloczęstotliwościowa do badań naczyniowych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TAK, podać typ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Wybierane częstotliwości pracy przetwornika [MHz] – zakres min. 4 -10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Liczba elementów – min. 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Szerokość czoła głowicy – podać zakres szerokości 35 - 40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ind w:right="1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Praca w trybie II harmonicznej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ind w:right="1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Regulacja uchylności wiązki dopplerowskiej –  min +/-30 stopni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E69D8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ind w:right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 w:rsidP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E69D8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ind w:right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XII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shd w:val="clear" w:color="auto" w:fill="FFFFFF"/>
              <w:autoSpaceDE w:val="0"/>
              <w:ind w:left="22"/>
              <w:rPr>
                <w:rFonts w:ascii="Times New Roman" w:hAnsi="Times New Roman" w:cs="Times New Roman"/>
                <w:b/>
                <w:spacing w:val="-2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pacing w:val="-2"/>
                <w:sz w:val="20"/>
              </w:rPr>
              <w:t>Sonda sektorowa do badań kardiologicznych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shd w:val="clear" w:color="auto" w:fill="FFFFFF"/>
              <w:autoSpaceDE w:val="0"/>
              <w:ind w:left="22"/>
              <w:rPr>
                <w:rFonts w:ascii="Times New Roman" w:hAnsi="Times New Roman" w:cs="Times New Roman"/>
                <w:spacing w:val="-2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pacing w:val="-1"/>
                <w:sz w:val="20"/>
              </w:rPr>
              <w:t xml:space="preserve">Szerokopasmowa  wybierane częstotliwości pracy </w:t>
            </w:r>
            <w:r w:rsidRPr="00B108E9">
              <w:rPr>
                <w:rFonts w:ascii="Times New Roman" w:hAnsi="Times New Roman" w:cs="Times New Roman"/>
                <w:spacing w:val="3"/>
                <w:sz w:val="20"/>
              </w:rPr>
              <w:t>min 1.5 -4,5 MHz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widowControl w:val="0"/>
              <w:shd w:val="clear" w:color="auto" w:fill="FFFFFF"/>
              <w:autoSpaceDE w:val="0"/>
              <w:ind w:left="22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pacing w:val="-2"/>
                <w:sz w:val="20"/>
              </w:rPr>
              <w:t>Liczba elementów min. 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Praca w trybie II harmonicznej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XIII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bCs/>
                <w:sz w:val="20"/>
              </w:rPr>
              <w:t xml:space="preserve">Głowica </w:t>
            </w:r>
            <w:proofErr w:type="spellStart"/>
            <w:r w:rsidRPr="00B108E9">
              <w:rPr>
                <w:rFonts w:ascii="Times New Roman" w:hAnsi="Times New Roman" w:cs="Times New Roman"/>
                <w:b/>
                <w:bCs/>
                <w:sz w:val="20"/>
              </w:rPr>
              <w:t>endocavity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Wybierane częstotliwości pracy przetwornika [MHz] – min. 4-10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Liczba elementów – min. 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Kąt pola skanowania (widzenia) min. 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Praca w trybie II harmoniczne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E69D8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E69D8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BE69D8">
              <w:rPr>
                <w:rFonts w:ascii="Times New Roman" w:hAnsi="Times New Roman" w:cs="Times New Roman"/>
                <w:b/>
                <w:sz w:val="20"/>
              </w:rPr>
              <w:t>XV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E8149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E81496">
              <w:rPr>
                <w:rFonts w:ascii="Times New Roman" w:hAnsi="Times New Roman" w:cs="Times New Roman"/>
                <w:b/>
                <w:sz w:val="20"/>
              </w:rPr>
              <w:t xml:space="preserve">Głowica </w:t>
            </w:r>
            <w:proofErr w:type="spellStart"/>
            <w:r w:rsidRPr="00E81496">
              <w:rPr>
                <w:rFonts w:ascii="Times New Roman" w:hAnsi="Times New Roman" w:cs="Times New Roman"/>
                <w:b/>
                <w:sz w:val="20"/>
              </w:rPr>
              <w:t>endorektalna</w:t>
            </w:r>
            <w:proofErr w:type="spellEnd"/>
            <w:r w:rsidRPr="00E81496">
              <w:rPr>
                <w:rFonts w:ascii="Times New Roman" w:hAnsi="Times New Roman" w:cs="Times New Roman"/>
                <w:b/>
                <w:sz w:val="20"/>
              </w:rPr>
              <w:t xml:space="preserve"> dwupłaszczyznowa </w:t>
            </w:r>
            <w:proofErr w:type="spellStart"/>
            <w:r w:rsidRPr="00E81496">
              <w:rPr>
                <w:rFonts w:ascii="Times New Roman" w:hAnsi="Times New Roman" w:cs="Times New Roman"/>
                <w:b/>
                <w:sz w:val="20"/>
              </w:rPr>
              <w:t>convex</w:t>
            </w:r>
            <w:proofErr w:type="spellEnd"/>
            <w:r w:rsidRPr="00E81496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E81496">
              <w:rPr>
                <w:rFonts w:ascii="Times New Roman" w:hAnsi="Times New Roman" w:cs="Times New Roman"/>
                <w:b/>
                <w:sz w:val="20"/>
              </w:rPr>
              <w:t>convex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B108E9" w:rsidRDefault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E81496" w:rsidRPr="00B108E9" w:rsidTr="00F3299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96" w:rsidRPr="00BE69D8" w:rsidRDefault="00E8149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96" w:rsidRPr="00E81496" w:rsidRDefault="00E81496" w:rsidP="0024638B">
            <w:pPr>
              <w:rPr>
                <w:rFonts w:ascii="Times New Roman" w:hAnsi="Times New Roman" w:cs="Times New Roman"/>
              </w:rPr>
            </w:pPr>
            <w:r w:rsidRPr="00E81496">
              <w:rPr>
                <w:rFonts w:ascii="Times New Roman" w:hAnsi="Times New Roman" w:cs="Times New Roman"/>
              </w:rPr>
              <w:t>Wybierane częstotliwości pracy przetwornika [MHz] – min. 4-10 dla obu osi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96" w:rsidRPr="00E81496" w:rsidRDefault="00E8149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E81496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96" w:rsidRPr="00B108E9" w:rsidRDefault="00E8149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E81496" w:rsidRPr="00B108E9" w:rsidTr="00F3299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96" w:rsidRPr="00BE69D8" w:rsidRDefault="00E8149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96" w:rsidRPr="00E81496" w:rsidRDefault="00E81496" w:rsidP="0024638B">
            <w:pPr>
              <w:rPr>
                <w:rFonts w:ascii="Times New Roman" w:hAnsi="Times New Roman" w:cs="Times New Roman"/>
              </w:rPr>
            </w:pPr>
            <w:r w:rsidRPr="00E81496">
              <w:rPr>
                <w:rFonts w:ascii="Times New Roman" w:hAnsi="Times New Roman" w:cs="Times New Roman"/>
              </w:rPr>
              <w:t xml:space="preserve">Kąt pola skanowania (widzenia) min. 160/160 dla obu osi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96" w:rsidRPr="00E81496" w:rsidRDefault="00E8149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E81496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96" w:rsidRPr="00B108E9" w:rsidRDefault="00E8149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E81496" w:rsidRPr="00B108E9" w:rsidTr="00F3299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96" w:rsidRPr="00BE69D8" w:rsidRDefault="00E8149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96" w:rsidRPr="00E81496" w:rsidRDefault="00E81496" w:rsidP="0024638B">
            <w:pPr>
              <w:rPr>
                <w:rFonts w:ascii="Times New Roman" w:hAnsi="Times New Roman" w:cs="Times New Roman"/>
              </w:rPr>
            </w:pPr>
            <w:r w:rsidRPr="00E81496">
              <w:rPr>
                <w:rFonts w:ascii="Times New Roman" w:hAnsi="Times New Roman" w:cs="Times New Roman"/>
              </w:rPr>
              <w:t>Praca w trybie II harmoniczne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96" w:rsidRPr="00E81496" w:rsidRDefault="00E8149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E81496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96" w:rsidRPr="00B108E9" w:rsidRDefault="00E8149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41386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E69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b/>
                <w:sz w:val="20"/>
              </w:rPr>
              <w:t>XV</w:t>
            </w:r>
            <w:r w:rsidR="00BE69D8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207A16" w:rsidRDefault="00207A16" w:rsidP="00207A1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207A16">
              <w:rPr>
                <w:rFonts w:ascii="Times New Roman" w:hAnsi="Times New Roman" w:cs="Times New Roman"/>
                <w:b/>
                <w:sz w:val="20"/>
              </w:rPr>
              <w:t>Informacje dotyczące m</w:t>
            </w:r>
            <w:r w:rsidR="00B108E9" w:rsidRPr="00207A16">
              <w:rPr>
                <w:rFonts w:ascii="Times New Roman" w:hAnsi="Times New Roman" w:cs="Times New Roman"/>
                <w:b/>
                <w:sz w:val="20"/>
              </w:rPr>
              <w:t>ożliwości rozbudowy systemu dostępne na dzień składania ofert</w:t>
            </w:r>
          </w:p>
        </w:tc>
      </w:tr>
      <w:tr w:rsidR="00B108E9" w:rsidRPr="00B108E9" w:rsidTr="00B108E9">
        <w:trPr>
          <w:trHeight w:val="82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Możliwość rozbudowy o głowicę z kanałem biopsyjnym przez czoło sondy z możliwością wyboru min. 3 kątów wejścia w tym jednym zbliżonym do 90 stopni.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207A1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TAK/NIE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Możliwość rozbudowy o oprogramowanie do pomiaru wielkości i tempa regionalnego odkształcenia mięśnia serca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207A16" w:rsidP="00207A1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TAK/NIE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1E7792">
        <w:trPr>
          <w:trHeight w:val="73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7673C7" w:rsidP="007673C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Pr="00B108E9" w:rsidRDefault="00B108E9">
            <w:pPr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Rozbudowa o głowice wolumetryczną liniową do badań 3D/4D,</w:t>
            </w:r>
          </w:p>
          <w:p w:rsidR="00B108E9" w:rsidRPr="00B108E9" w:rsidRDefault="00B108E9">
            <w:pPr>
              <w:rPr>
                <w:rFonts w:ascii="Times New Roman" w:hAnsi="Times New Roman" w:cs="Times New Roman"/>
                <w:sz w:val="20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zakres częstotliwości pracy min. 8-14 MHz,</w:t>
            </w:r>
          </w:p>
          <w:p w:rsidR="00B108E9" w:rsidRPr="00B108E9" w:rsidRDefault="00B108E9">
            <w:pPr>
              <w:rPr>
                <w:rFonts w:ascii="Times New Roman" w:hAnsi="Times New Roman" w:cs="Times New Roman"/>
                <w:sz w:val="20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liczba elementów tej głowicy min. 192,</w:t>
            </w:r>
          </w:p>
          <w:p w:rsidR="00B108E9" w:rsidRPr="00B108E9" w:rsidRDefault="00B108E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podać  kąt pola widzenia w stopniach, tryby pracy.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Default="00B108E9" w:rsidP="00207A16">
            <w:r w:rsidRPr="004E5D7D">
              <w:rPr>
                <w:rFonts w:ascii="Times New Roman" w:hAnsi="Times New Roman" w:cs="Times New Roman"/>
                <w:sz w:val="20"/>
              </w:rPr>
              <w:t xml:space="preserve">TAK/NIE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1E77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7673C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ind w:left="57" w:right="163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Możliwość rozbudowy o obrazowanie naczyń narządów miąższowych (nerki, wątroba) przed i po transplantacji, do wizualizacji bardzo wolnych przepływów poniżej 1 cm/s w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mikronaczyniach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pozwalające obrazować przepływy bez artefaktów ruchowych dostępny na zaoferowanej głowicy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convex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i linia. Możliwość prezentacji kierunku napływu. </w:t>
            </w:r>
          </w:p>
          <w:p w:rsidR="00B108E9" w:rsidRPr="00B108E9" w:rsidRDefault="00B108E9">
            <w:pPr>
              <w:ind w:left="57" w:right="163"/>
              <w:rPr>
                <w:rFonts w:ascii="Times New Roman" w:hAnsi="Times New Roman" w:cs="Times New Roman"/>
                <w:sz w:val="20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Metoda inna niż w pkt V-VII.</w:t>
            </w:r>
          </w:p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Minimalna częstotliwość odświeżania 50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obr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sek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dla przepływów poniżej 1 cm/s.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Default="00B108E9" w:rsidP="00207A16">
            <w:r w:rsidRPr="004E5D7D">
              <w:rPr>
                <w:rFonts w:ascii="Times New Roman" w:hAnsi="Times New Roman" w:cs="Times New Roman"/>
                <w:sz w:val="20"/>
              </w:rPr>
              <w:t xml:space="preserve">TAK/NIE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1E77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7673C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108E9">
            <w:pPr>
              <w:pStyle w:val="western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Możliwość r</w:t>
            </w:r>
            <w:r w:rsidRPr="00B108E9">
              <w:rPr>
                <w:rFonts w:ascii="Times New Roman" w:hAnsi="Times New Roman" w:cs="Times New Roman"/>
                <w:sz w:val="20"/>
              </w:rPr>
              <w:t>ozbudow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  <w:r w:rsidRPr="00B108E9">
              <w:rPr>
                <w:rFonts w:ascii="Times New Roman" w:hAnsi="Times New Roman" w:cs="Times New Roman"/>
                <w:sz w:val="20"/>
              </w:rPr>
              <w:t xml:space="preserve"> o specjalistyczne oprogramowanie poprawiające wykrywanie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mikrozwapnień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w tkankach miękkich tj. sutki, piersi, nerka, jądra, ścięgna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itp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Pr="00B108E9">
              <w:rPr>
                <w:rFonts w:ascii="Times New Roman" w:hAnsi="Times New Roman" w:cs="Times New Roman"/>
                <w:sz w:val="20"/>
                <w:szCs w:val="20"/>
              </w:rPr>
              <w:t xml:space="preserve"> podać nazwę własną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Default="00B108E9" w:rsidP="00207A16">
            <w:r w:rsidRPr="004E5D7D">
              <w:rPr>
                <w:rFonts w:ascii="Times New Roman" w:hAnsi="Times New Roman" w:cs="Times New Roman"/>
                <w:sz w:val="20"/>
              </w:rPr>
              <w:t xml:space="preserve">TAK/NIE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1E77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7673C7">
            <w:pPr>
              <w:widowControl w:val="0"/>
              <w:autoSpaceDE w:val="0"/>
              <w:snapToGrid w:val="0"/>
              <w:ind w:right="1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Możliwość r</w:t>
            </w:r>
            <w:r w:rsidRPr="00B108E9">
              <w:rPr>
                <w:rFonts w:ascii="Times New Roman" w:hAnsi="Times New Roman" w:cs="Times New Roman"/>
                <w:sz w:val="20"/>
              </w:rPr>
              <w:t>ozbudow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  <w:r w:rsidRPr="00B108E9">
              <w:rPr>
                <w:rFonts w:ascii="Times New Roman" w:hAnsi="Times New Roman" w:cs="Times New Roman"/>
                <w:sz w:val="20"/>
              </w:rPr>
              <w:t xml:space="preserve"> o głowice liniową o wybieranych częstotliwościach pracy min. 6-18 MHz,</w:t>
            </w:r>
          </w:p>
          <w:p w:rsidR="00B108E9" w:rsidRPr="00B108E9" w:rsidRDefault="00B108E9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liczba elementów tej głowicy min. 192, FOV 40 mm +/- 4 mm. Możliwość pracy z </w:t>
            </w:r>
            <w:proofErr w:type="spellStart"/>
            <w:r w:rsidRPr="00B108E9">
              <w:rPr>
                <w:rFonts w:ascii="Times New Roman" w:hAnsi="Times New Roman" w:cs="Times New Roman"/>
                <w:sz w:val="20"/>
              </w:rPr>
              <w:t>elastografią</w:t>
            </w:r>
            <w:proofErr w:type="spellEnd"/>
            <w:r w:rsidRPr="00B108E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Default="00B108E9" w:rsidP="00207A16">
            <w:r w:rsidRPr="004E5D7D">
              <w:rPr>
                <w:rFonts w:ascii="Times New Roman" w:hAnsi="Times New Roman" w:cs="Times New Roman"/>
                <w:sz w:val="20"/>
              </w:rPr>
              <w:t xml:space="preserve">TAK/NIE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B108E9" w:rsidRPr="00B108E9" w:rsidTr="001E779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7673C7">
            <w:pPr>
              <w:widowControl w:val="0"/>
              <w:autoSpaceDE w:val="0"/>
              <w:snapToGrid w:val="0"/>
              <w:ind w:right="1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Możliwość </w:t>
            </w:r>
            <w:r w:rsidRPr="00B108E9">
              <w:rPr>
                <w:rFonts w:ascii="Times New Roman" w:hAnsi="Times New Roman" w:cs="Times New Roman"/>
                <w:sz w:val="20"/>
              </w:rPr>
              <w:t>generacji obrazowani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B108E9">
              <w:rPr>
                <w:rFonts w:ascii="Times New Roman" w:hAnsi="Times New Roman" w:cs="Times New Roman"/>
                <w:sz w:val="20"/>
              </w:rPr>
              <w:t xml:space="preserve"> harmoniczne</w:t>
            </w:r>
            <w:r>
              <w:rPr>
                <w:rFonts w:ascii="Times New Roman" w:hAnsi="Times New Roman" w:cs="Times New Roman"/>
                <w:sz w:val="20"/>
              </w:rPr>
              <w:t xml:space="preserve">go używającego do tworzenia obrazów jednoczasowo min. 3 </w:t>
            </w:r>
            <w:r w:rsidRPr="00B108E9">
              <w:rPr>
                <w:rFonts w:ascii="Times New Roman" w:hAnsi="Times New Roman" w:cs="Times New Roman"/>
                <w:sz w:val="20"/>
              </w:rPr>
              <w:t>częstotliwości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E9" w:rsidRDefault="00207A16" w:rsidP="00207A16">
            <w:r>
              <w:rPr>
                <w:rFonts w:ascii="Times New Roman" w:hAnsi="Times New Roman" w:cs="Times New Roman"/>
                <w:sz w:val="20"/>
              </w:rPr>
              <w:t xml:space="preserve">TAK/NIE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7673C7" w:rsidRPr="00B108E9" w:rsidTr="00E84CD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C7" w:rsidRPr="00B108E9" w:rsidRDefault="00207A1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X</w:t>
            </w:r>
            <w:r w:rsidR="007673C7" w:rsidRPr="00B108E9">
              <w:rPr>
                <w:rFonts w:ascii="Times New Roman" w:hAnsi="Times New Roman" w:cs="Times New Roman"/>
                <w:b/>
                <w:sz w:val="20"/>
              </w:rPr>
              <w:t>V</w:t>
            </w:r>
            <w:r w:rsidR="00BE69D8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3C7" w:rsidRPr="00B108E9" w:rsidRDefault="007673C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Dodatkowe informacje</w:t>
            </w:r>
          </w:p>
        </w:tc>
      </w:tr>
      <w:tr w:rsidR="00B108E9" w:rsidRPr="00B108E9" w:rsidTr="00B108E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 w:rsidP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 xml:space="preserve">Certyfikat CE </w:t>
            </w:r>
            <w:r>
              <w:rPr>
                <w:rFonts w:ascii="Times New Roman" w:hAnsi="Times New Roman" w:cs="Times New Roman"/>
                <w:sz w:val="20"/>
              </w:rPr>
              <w:t>+ paszport techniczny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B108E9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E9" w:rsidRPr="00B108E9" w:rsidRDefault="00B108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</w:tbl>
    <w:p w:rsidR="002C7186" w:rsidRPr="00B108E9" w:rsidRDefault="002C7186" w:rsidP="002C7186">
      <w:pPr>
        <w:rPr>
          <w:rFonts w:ascii="Times New Roman" w:hAnsi="Times New Roman" w:cs="Times New Roman"/>
          <w:szCs w:val="20"/>
          <w:lang w:eastAsia="ar-SA"/>
        </w:rPr>
      </w:pPr>
    </w:p>
    <w:p w:rsidR="002C7186" w:rsidRPr="00B108E9" w:rsidRDefault="002C7186" w:rsidP="004A0CE5">
      <w:pPr>
        <w:outlineLvl w:val="0"/>
        <w:rPr>
          <w:rFonts w:ascii="Times New Roman" w:hAnsi="Times New Roman" w:cs="Times New Roman"/>
          <w:b/>
          <w:bCs/>
        </w:rPr>
      </w:pPr>
    </w:p>
    <w:p w:rsidR="004A0CE5" w:rsidRPr="00B108E9" w:rsidRDefault="004A0CE5" w:rsidP="004A0CE5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108E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Uwaga: Kolumnę 4 tabel</w:t>
      </w:r>
      <w:r w:rsidR="00823D3B" w:rsidRPr="00B108E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 bezwzględnie należy wypełnić</w:t>
      </w: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08E9">
        <w:rPr>
          <w:rFonts w:ascii="Times New Roman" w:eastAsia="Times New Roman" w:hAnsi="Times New Roman" w:cs="Times New Roman"/>
          <w:color w:val="auto"/>
          <w:lang w:bidi="ar-SA"/>
        </w:rPr>
        <w:t xml:space="preserve">Wykonawca zobowiązany jest wypełnić Załącznik w sposób umożliwiający ocenę spełnienia przez oferowany sprzęt warunków postawionych przez Zamawiającego w SIWZ.  </w:t>
      </w:r>
      <w:r w:rsidRPr="00B108E9">
        <w:rPr>
          <w:rFonts w:ascii="Times New Roman" w:eastAsia="Times New Roman" w:hAnsi="Times New Roman" w:cs="Times New Roman"/>
          <w:color w:val="auto"/>
          <w:lang w:bidi="ar-SA"/>
        </w:rPr>
        <w:br/>
        <w:t>W szczególności Wykonawca winien podać w kolumnie nr 4 (Opis parametrów oferowanych) konkretne wartości/opis parametrów technicznych i funkcjonalnych oferowanego sprzętu oraz podać w nagłówku do powyższej tabeli pełne dane dotyczące oferowanego sprzętu, takie jak nazwa urządzenia, model, nazwa producenta, rok produkcji.</w:t>
      </w:r>
    </w:p>
    <w:p w:rsidR="004A0CE5" w:rsidRPr="00B108E9" w:rsidRDefault="004A0CE5" w:rsidP="004A0CE5">
      <w:pPr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108E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Wykonawca oświadcza, że oferujemy realizację przedmiotu zamówienia, zgodnie </w:t>
      </w:r>
      <w:r w:rsidRPr="00B108E9">
        <w:rPr>
          <w:rFonts w:ascii="Times New Roman" w:eastAsia="Times New Roman" w:hAnsi="Times New Roman" w:cs="Times New Roman"/>
          <w:b/>
          <w:color w:val="auto"/>
          <w:lang w:bidi="ar-SA"/>
        </w:rPr>
        <w:br/>
        <w:t>z wymogami specyfikacji istotnych warunków zamówienia:</w:t>
      </w: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1"/>
        <w:gridCol w:w="2682"/>
        <w:gridCol w:w="805"/>
        <w:gridCol w:w="1467"/>
        <w:gridCol w:w="1400"/>
        <w:gridCol w:w="1407"/>
        <w:gridCol w:w="930"/>
      </w:tblGrid>
      <w:tr w:rsidR="00F73D65" w:rsidRPr="00B108E9" w:rsidTr="002C7186">
        <w:trPr>
          <w:trHeight w:val="918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Lp.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Rodzaj oferowanego sprzętu medycznego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Ilość szt.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Cena jednostkowa netto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Wartość netto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Wartość brutto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%VAT</w:t>
            </w:r>
          </w:p>
        </w:tc>
      </w:tr>
      <w:tr w:rsidR="00F73D65" w:rsidRPr="00B108E9" w:rsidTr="002C7186">
        <w:trPr>
          <w:trHeight w:val="533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Ultrasonograf cyfrowy 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B108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0CE5" w:rsidRPr="00B108E9" w:rsidRDefault="004A0CE5" w:rsidP="002C718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0CE5" w:rsidRPr="00B108E9" w:rsidRDefault="004A0CE5" w:rsidP="002C71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0CE5" w:rsidRPr="00B108E9" w:rsidRDefault="004A0CE5" w:rsidP="002C71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4A0CE5" w:rsidRPr="00B108E9" w:rsidRDefault="004A0CE5" w:rsidP="004A0CE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</w:p>
    <w:p w:rsidR="004A0CE5" w:rsidRPr="00B108E9" w:rsidRDefault="004A0CE5" w:rsidP="004A0CE5">
      <w:p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B108E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Sposób obliczenia:</w:t>
      </w:r>
    </w:p>
    <w:p w:rsidR="004A0CE5" w:rsidRPr="00B108E9" w:rsidRDefault="004A0CE5" w:rsidP="004A0CE5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108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Wartość netto: cena jednostkowa netto x ilość</w:t>
      </w: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108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Wartość brutto: wartość netto danej pozycji asortymentowej powiększona o właściwą dla przedmiotu zamówienia stawkę podatku VAT</w:t>
      </w: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0CE5" w:rsidRPr="00B108E9" w:rsidRDefault="004A0CE5" w:rsidP="004A0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08E9">
        <w:rPr>
          <w:rFonts w:ascii="Times New Roman" w:eastAsia="Times New Roman" w:hAnsi="Times New Roman" w:cs="Times New Roman"/>
          <w:color w:val="auto"/>
          <w:lang w:bidi="ar-SA"/>
        </w:rPr>
        <w:t>Wykonawca oświadcza, że zaoferowany sprzęt  jest fabrycznie nowy, nieużywany, wolny od wad, kompletny, wyposażony w elementy techniczne, potrzebne do montażu i uruchomienia, gotowy do pracy bez jakichkolwiek dodatkowych  zakupów.</w:t>
      </w:r>
    </w:p>
    <w:p w:rsidR="004A0CE5" w:rsidRDefault="004A0CE5" w:rsidP="004A0CE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bidi="ar-SA"/>
        </w:rPr>
      </w:pPr>
    </w:p>
    <w:p w:rsidR="007673C7" w:rsidRDefault="007673C7" w:rsidP="004A0CE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bidi="ar-SA"/>
        </w:rPr>
      </w:pPr>
    </w:p>
    <w:p w:rsidR="007673C7" w:rsidRDefault="007673C7" w:rsidP="004A0CE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bidi="ar-SA"/>
        </w:rPr>
      </w:pPr>
    </w:p>
    <w:p w:rsidR="007673C7" w:rsidRPr="00B108E9" w:rsidRDefault="007673C7" w:rsidP="004A0CE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bidi="ar-SA"/>
        </w:rPr>
      </w:pPr>
    </w:p>
    <w:p w:rsidR="004A0CE5" w:rsidRPr="00B108E9" w:rsidRDefault="004A0CE5" w:rsidP="004A0CE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  <w:lang w:bidi="ar-SA"/>
        </w:rPr>
      </w:pPr>
    </w:p>
    <w:p w:rsidR="004A0CE5" w:rsidRPr="00B108E9" w:rsidRDefault="004A0CE5" w:rsidP="004A0CE5">
      <w:pPr>
        <w:ind w:left="424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108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………………………………………………</w:t>
      </w:r>
    </w:p>
    <w:p w:rsidR="004A0CE5" w:rsidRPr="00B108E9" w:rsidRDefault="004A0CE5" w:rsidP="004A0CE5">
      <w:pPr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B108E9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B108E9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B108E9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B108E9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B108E9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B108E9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B108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(czytelny podpis osoby/osób uprawnionych</w:t>
      </w:r>
    </w:p>
    <w:p w:rsidR="004A0CE5" w:rsidRPr="00B108E9" w:rsidRDefault="004A0CE5" w:rsidP="004A0CE5">
      <w:pPr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B108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B108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B108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B108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 w:rsidRPr="00B108E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  <w:t xml:space="preserve">                      do reprezentowania Wykonawcy)</w:t>
      </w:r>
    </w:p>
    <w:p w:rsidR="004A0CE5" w:rsidRDefault="004A0CE5" w:rsidP="004A0CE5">
      <w:pPr>
        <w:jc w:val="right"/>
      </w:pPr>
    </w:p>
    <w:sectPr w:rsidR="004A0CE5">
      <w:pgSz w:w="11906" w:h="16838"/>
      <w:pgMar w:top="1430" w:right="1440" w:bottom="143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lang w:val="x-none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  <w:lang w:val="x-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  <w:lang w:val="x-none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lang w:val="x-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lang w:val="x-none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  <w:lang w:val="x-none"/>
      </w:rPr>
    </w:lvl>
  </w:abstractNum>
  <w:abstractNum w:abstractNumId="2" w15:restartNumberingAfterBreak="0">
    <w:nsid w:val="436F3071"/>
    <w:multiLevelType w:val="multilevel"/>
    <w:tmpl w:val="259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7F"/>
    <w:rsid w:val="000C5919"/>
    <w:rsid w:val="00207A16"/>
    <w:rsid w:val="002616B5"/>
    <w:rsid w:val="002B6443"/>
    <w:rsid w:val="002C7186"/>
    <w:rsid w:val="003A3F7E"/>
    <w:rsid w:val="003B218E"/>
    <w:rsid w:val="004A0CE5"/>
    <w:rsid w:val="007673C7"/>
    <w:rsid w:val="00817804"/>
    <w:rsid w:val="00823D3B"/>
    <w:rsid w:val="008A7185"/>
    <w:rsid w:val="00A035F2"/>
    <w:rsid w:val="00A75BAB"/>
    <w:rsid w:val="00AF777F"/>
    <w:rsid w:val="00B108E9"/>
    <w:rsid w:val="00B962C9"/>
    <w:rsid w:val="00BC3191"/>
    <w:rsid w:val="00BE69D8"/>
    <w:rsid w:val="00C53B00"/>
    <w:rsid w:val="00E54A7D"/>
    <w:rsid w:val="00E81496"/>
    <w:rsid w:val="00F73D6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3B05EA-CF77-4F48-A2D1-633EFD1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A0CE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C7186"/>
    <w:pPr>
      <w:keepNext/>
      <w:keepLines/>
      <w:widowControl w:val="0"/>
      <w:numPr>
        <w:ilvl w:val="1"/>
        <w:numId w:val="2"/>
      </w:numPr>
      <w:autoSpaceDE w:val="0"/>
      <w:spacing w:before="160" w:after="120"/>
      <w:outlineLvl w:val="1"/>
    </w:pPr>
    <w:rPr>
      <w:rFonts w:ascii="Arial" w:eastAsia="Times New Roman" w:hAnsi="Arial" w:cs="Calibri"/>
      <w:b/>
      <w:i/>
      <w:color w:val="auto"/>
      <w:sz w:val="28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3F7E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C7186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NormalnyWeb">
    <w:name w:val="Normal (Web)"/>
    <w:basedOn w:val="Normalny"/>
    <w:unhideWhenUsed/>
    <w:rsid w:val="002C7186"/>
    <w:pPr>
      <w:widowControl w:val="0"/>
      <w:autoSpaceDE w:val="0"/>
      <w:spacing w:before="280" w:after="119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western">
    <w:name w:val="western"/>
    <w:basedOn w:val="Normalny"/>
    <w:rsid w:val="002C7186"/>
    <w:pPr>
      <w:autoSpaceDN w:val="0"/>
      <w:spacing w:before="100" w:after="119"/>
    </w:pPr>
    <w:rPr>
      <w:rFonts w:ascii="Garamond" w:eastAsia="Times New Roman" w:hAnsi="Garamond" w:cs="Calibri"/>
      <w:lang w:eastAsia="ar-SA" w:bidi="ar-SA"/>
    </w:rPr>
  </w:style>
  <w:style w:type="paragraph" w:customStyle="1" w:styleId="Domynie">
    <w:name w:val="Domy徑nie"/>
    <w:rsid w:val="002C718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2C7186"/>
    <w:pPr>
      <w:tabs>
        <w:tab w:val="left" w:pos="360"/>
      </w:tabs>
      <w:suppressAutoHyphens w:val="0"/>
      <w:autoSpaceDN w:val="0"/>
      <w:ind w:left="360"/>
    </w:pPr>
    <w:rPr>
      <w:rFonts w:ascii="Arial" w:eastAsia="Times New Roman" w:hAnsi="Arial" w:cs="Arial"/>
      <w:color w:val="auto"/>
      <w:sz w:val="18"/>
      <w:szCs w:val="20"/>
      <w:lang w:eastAsia="en-US" w:bidi="ar-SA"/>
    </w:rPr>
  </w:style>
  <w:style w:type="paragraph" w:customStyle="1" w:styleId="Bezodstpw1">
    <w:name w:val="Bez odstępów1"/>
    <w:rsid w:val="002C718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1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18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91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Hamryszczak</dc:creator>
  <cp:keywords/>
  <dc:description/>
  <cp:lastModifiedBy>Alina Rygiel</cp:lastModifiedBy>
  <cp:revision>2</cp:revision>
  <cp:lastPrinted>2017-06-16T14:02:00Z</cp:lastPrinted>
  <dcterms:created xsi:type="dcterms:W3CDTF">2017-06-16T14:02:00Z</dcterms:created>
  <dcterms:modified xsi:type="dcterms:W3CDTF">2017-06-16T14:02:00Z</dcterms:modified>
</cp:coreProperties>
</file>